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34379" w14:textId="140ACDE2" w:rsidR="00EF506C" w:rsidRDefault="00EF506C" w:rsidP="00EF506C">
      <w:pPr>
        <w:spacing w:line="400" w:lineRule="exact"/>
        <w:jc w:val="right"/>
        <w:rPr>
          <w:rFonts w:ascii="メイリオ" w:eastAsia="メイリオ" w:hAnsi="メイリオ"/>
          <w:sz w:val="22"/>
          <w:szCs w:val="24"/>
        </w:rPr>
      </w:pPr>
      <w:r>
        <w:rPr>
          <w:rFonts w:ascii="メイリオ" w:eastAsia="メイリオ" w:hAnsi="メイリオ" w:hint="eastAsia"/>
          <w:sz w:val="22"/>
          <w:szCs w:val="24"/>
        </w:rPr>
        <w:t>令和</w:t>
      </w:r>
      <w:r w:rsidR="00535D93">
        <w:rPr>
          <w:rFonts w:ascii="メイリオ" w:eastAsia="メイリオ" w:hAnsi="メイリオ" w:hint="eastAsia"/>
          <w:sz w:val="22"/>
          <w:szCs w:val="24"/>
        </w:rPr>
        <w:t>７</w:t>
      </w:r>
      <w:r>
        <w:rPr>
          <w:rFonts w:ascii="メイリオ" w:eastAsia="メイリオ" w:hAnsi="メイリオ" w:hint="eastAsia"/>
          <w:sz w:val="22"/>
          <w:szCs w:val="24"/>
        </w:rPr>
        <w:t>年</w:t>
      </w:r>
      <w:r w:rsidR="00535D93">
        <w:rPr>
          <w:rFonts w:ascii="メイリオ" w:eastAsia="メイリオ" w:hAnsi="メイリオ" w:hint="eastAsia"/>
          <w:sz w:val="22"/>
          <w:szCs w:val="24"/>
        </w:rPr>
        <w:t>３月18日</w:t>
      </w:r>
    </w:p>
    <w:p w14:paraId="0CB6581B" w14:textId="36905DD2" w:rsidR="003F6E9D" w:rsidRPr="003F6E9D" w:rsidRDefault="00535D93" w:rsidP="003F6E9D">
      <w:pPr>
        <w:spacing w:line="400" w:lineRule="exact"/>
        <w:rPr>
          <w:rFonts w:ascii="メイリオ" w:eastAsia="メイリオ" w:hAnsi="メイリオ"/>
          <w:sz w:val="22"/>
          <w:szCs w:val="24"/>
        </w:rPr>
      </w:pPr>
      <w:r w:rsidRPr="00535D93">
        <w:rPr>
          <w:rFonts w:ascii="メイリオ" w:eastAsia="メイリオ" w:hAnsi="メイリオ" w:hint="eastAsia"/>
          <w:sz w:val="22"/>
          <w:szCs w:val="24"/>
        </w:rPr>
        <w:t>関係団体各位</w:t>
      </w:r>
    </w:p>
    <w:p w14:paraId="54D3BED8" w14:textId="77777777" w:rsidR="005E4E10" w:rsidRDefault="00EF506C" w:rsidP="00EF506C">
      <w:pPr>
        <w:spacing w:line="400" w:lineRule="exact"/>
        <w:jc w:val="right"/>
        <w:rPr>
          <w:rFonts w:ascii="メイリオ" w:eastAsia="メイリオ" w:hAnsi="メイリオ"/>
          <w:sz w:val="22"/>
          <w:szCs w:val="24"/>
        </w:rPr>
      </w:pPr>
      <w:r w:rsidRPr="003F6E9D">
        <w:rPr>
          <w:rFonts w:ascii="メイリオ" w:eastAsia="メイリオ" w:hAnsi="メイリオ" w:hint="eastAsia"/>
          <w:sz w:val="22"/>
          <w:szCs w:val="24"/>
        </w:rPr>
        <w:t>農林水産省</w:t>
      </w:r>
      <w:r>
        <w:rPr>
          <w:rFonts w:ascii="メイリオ" w:eastAsia="メイリオ" w:hAnsi="メイリオ" w:hint="eastAsia"/>
          <w:sz w:val="22"/>
          <w:szCs w:val="24"/>
        </w:rPr>
        <w:t xml:space="preserve"> </w:t>
      </w:r>
      <w:r w:rsidRPr="003F6E9D">
        <w:rPr>
          <w:rFonts w:ascii="メイリオ" w:eastAsia="メイリオ" w:hAnsi="メイリオ" w:hint="eastAsia"/>
          <w:sz w:val="22"/>
          <w:szCs w:val="24"/>
        </w:rPr>
        <w:t>大臣官房新事業・食品産業部</w:t>
      </w:r>
    </w:p>
    <w:p w14:paraId="31DB2948" w14:textId="7E27B83C" w:rsidR="00EF506C" w:rsidRPr="003F6E9D" w:rsidRDefault="00EF506C" w:rsidP="00EF506C">
      <w:pPr>
        <w:spacing w:line="400" w:lineRule="exact"/>
        <w:jc w:val="right"/>
        <w:rPr>
          <w:rFonts w:ascii="メイリオ" w:eastAsia="メイリオ" w:hAnsi="メイリオ"/>
          <w:sz w:val="22"/>
          <w:szCs w:val="24"/>
        </w:rPr>
      </w:pPr>
      <w:r w:rsidRPr="003F6E9D">
        <w:rPr>
          <w:rFonts w:ascii="メイリオ" w:eastAsia="メイリオ" w:hAnsi="メイリオ" w:hint="eastAsia"/>
          <w:sz w:val="22"/>
          <w:szCs w:val="24"/>
        </w:rPr>
        <w:t>食品製造課</w:t>
      </w:r>
    </w:p>
    <w:p w14:paraId="2F8489FD" w14:textId="77777777" w:rsidR="003F6E9D" w:rsidRPr="005C15C5" w:rsidRDefault="003F6E9D" w:rsidP="003F6E9D">
      <w:pPr>
        <w:spacing w:line="400" w:lineRule="exact"/>
        <w:rPr>
          <w:rFonts w:ascii="メイリオ" w:eastAsia="メイリオ" w:hAnsi="メイリオ"/>
          <w:sz w:val="22"/>
          <w:szCs w:val="24"/>
        </w:rPr>
      </w:pPr>
    </w:p>
    <w:p w14:paraId="556A6F62" w14:textId="40F06EBA" w:rsidR="007124A6" w:rsidRDefault="00211F8A" w:rsidP="005E4E10">
      <w:pPr>
        <w:spacing w:line="400" w:lineRule="exact"/>
        <w:jc w:val="center"/>
        <w:rPr>
          <w:rFonts w:ascii="メイリオ" w:eastAsia="メイリオ" w:hAnsi="メイリオ"/>
          <w:sz w:val="22"/>
          <w:szCs w:val="24"/>
        </w:rPr>
      </w:pPr>
      <w:r>
        <w:rPr>
          <w:rFonts w:ascii="メイリオ" w:eastAsia="メイリオ" w:hAnsi="メイリオ" w:hint="eastAsia"/>
          <w:sz w:val="22"/>
          <w:szCs w:val="24"/>
        </w:rPr>
        <w:t>「</w:t>
      </w:r>
      <w:r w:rsidR="00D04E84" w:rsidRPr="00D04E84">
        <w:rPr>
          <w:rFonts w:ascii="メイリオ" w:eastAsia="メイリオ" w:hAnsi="メイリオ" w:hint="eastAsia"/>
          <w:sz w:val="22"/>
          <w:szCs w:val="24"/>
        </w:rPr>
        <w:t>食品企業のための持続可能性に配慮した原材料調達に関する入門書</w:t>
      </w:r>
      <w:r>
        <w:rPr>
          <w:rFonts w:ascii="メイリオ" w:eastAsia="メイリオ" w:hAnsi="メイリオ" w:hint="eastAsia"/>
          <w:sz w:val="22"/>
          <w:szCs w:val="24"/>
        </w:rPr>
        <w:t>」周知</w:t>
      </w:r>
      <w:r w:rsidR="007124A6">
        <w:rPr>
          <w:rFonts w:ascii="メイリオ" w:eastAsia="メイリオ" w:hAnsi="メイリオ" w:hint="eastAsia"/>
          <w:sz w:val="22"/>
          <w:szCs w:val="24"/>
        </w:rPr>
        <w:t>のお願い</w:t>
      </w:r>
    </w:p>
    <w:p w14:paraId="7F8891C3" w14:textId="77777777" w:rsidR="007124A6" w:rsidRPr="003F6E9D" w:rsidRDefault="007124A6" w:rsidP="003F6E9D">
      <w:pPr>
        <w:spacing w:line="400" w:lineRule="exact"/>
        <w:rPr>
          <w:rFonts w:ascii="メイリオ" w:eastAsia="メイリオ" w:hAnsi="メイリオ"/>
          <w:sz w:val="22"/>
          <w:szCs w:val="24"/>
        </w:rPr>
      </w:pPr>
    </w:p>
    <w:p w14:paraId="1E5D3D1B" w14:textId="77DE6186" w:rsidR="003F6E9D" w:rsidRDefault="00EF506C" w:rsidP="00DC51A0">
      <w:pPr>
        <w:spacing w:line="400" w:lineRule="exact"/>
        <w:ind w:firstLineChars="100" w:firstLine="220"/>
        <w:rPr>
          <w:rFonts w:ascii="メイリオ" w:eastAsia="メイリオ" w:hAnsi="メイリオ"/>
          <w:sz w:val="22"/>
          <w:szCs w:val="24"/>
        </w:rPr>
      </w:pPr>
      <w:r>
        <w:rPr>
          <w:rFonts w:ascii="メイリオ" w:eastAsia="メイリオ" w:hAnsi="メイリオ" w:hint="eastAsia"/>
          <w:sz w:val="22"/>
          <w:szCs w:val="24"/>
        </w:rPr>
        <w:t>平素</w:t>
      </w:r>
      <w:r w:rsidR="005259BF">
        <w:rPr>
          <w:rFonts w:ascii="メイリオ" w:eastAsia="メイリオ" w:hAnsi="メイリオ" w:hint="eastAsia"/>
          <w:sz w:val="22"/>
          <w:szCs w:val="24"/>
        </w:rPr>
        <w:t>より農林水産</w:t>
      </w:r>
      <w:r w:rsidR="005C15C5">
        <w:rPr>
          <w:rFonts w:ascii="メイリオ" w:eastAsia="メイリオ" w:hAnsi="メイリオ" w:hint="eastAsia"/>
          <w:sz w:val="22"/>
          <w:szCs w:val="24"/>
        </w:rPr>
        <w:t>省の施策にご理解・ご協力</w:t>
      </w:r>
      <w:r w:rsidR="003F6E9D">
        <w:rPr>
          <w:rFonts w:ascii="メイリオ" w:eastAsia="メイリオ" w:hAnsi="メイリオ" w:hint="eastAsia"/>
          <w:sz w:val="22"/>
          <w:szCs w:val="24"/>
        </w:rPr>
        <w:t>を賜り誠にありがとうございます。</w:t>
      </w:r>
    </w:p>
    <w:p w14:paraId="5BBE6734" w14:textId="729716E4" w:rsidR="003F6E9D" w:rsidRDefault="003F6E9D" w:rsidP="00DC51A0">
      <w:pPr>
        <w:spacing w:line="400" w:lineRule="exact"/>
        <w:ind w:firstLineChars="100" w:firstLine="220"/>
        <w:rPr>
          <w:rFonts w:ascii="メイリオ" w:eastAsia="メイリオ" w:hAnsi="メイリオ"/>
          <w:sz w:val="22"/>
          <w:szCs w:val="24"/>
        </w:rPr>
      </w:pPr>
      <w:r>
        <w:rPr>
          <w:rFonts w:ascii="メイリオ" w:eastAsia="メイリオ" w:hAnsi="メイリオ" w:hint="eastAsia"/>
          <w:sz w:val="22"/>
          <w:szCs w:val="24"/>
        </w:rPr>
        <w:t>幣省では、</w:t>
      </w:r>
      <w:r w:rsidR="00DC51A0">
        <w:rPr>
          <w:rFonts w:ascii="メイリオ" w:eastAsia="メイリオ" w:hAnsi="メイリオ" w:hint="eastAsia"/>
          <w:sz w:val="22"/>
          <w:szCs w:val="24"/>
        </w:rPr>
        <w:t>昨今の</w:t>
      </w:r>
      <w:r w:rsidR="00DC51A0" w:rsidRPr="00DC51A0">
        <w:rPr>
          <w:rFonts w:ascii="メイリオ" w:eastAsia="メイリオ" w:hAnsi="メイリオ"/>
          <w:sz w:val="22"/>
          <w:szCs w:val="24"/>
        </w:rPr>
        <w:t>SDGsや環境を重視する国内外の動き</w:t>
      </w:r>
      <w:r w:rsidR="00DC51A0">
        <w:rPr>
          <w:rFonts w:ascii="メイリオ" w:eastAsia="メイリオ" w:hAnsi="メイリオ" w:hint="eastAsia"/>
          <w:sz w:val="22"/>
          <w:szCs w:val="24"/>
        </w:rPr>
        <w:t>の</w:t>
      </w:r>
      <w:r w:rsidR="00DC51A0" w:rsidRPr="00DC51A0">
        <w:rPr>
          <w:rFonts w:ascii="メイリオ" w:eastAsia="メイリオ" w:hAnsi="メイリオ"/>
          <w:sz w:val="22"/>
          <w:szCs w:val="24"/>
        </w:rPr>
        <w:t>加速</w:t>
      </w:r>
      <w:r w:rsidR="00DC51A0">
        <w:rPr>
          <w:rFonts w:ascii="メイリオ" w:eastAsia="メイリオ" w:hAnsi="メイリオ" w:hint="eastAsia"/>
          <w:sz w:val="22"/>
          <w:szCs w:val="24"/>
        </w:rPr>
        <w:t>に的確に対応するため、</w:t>
      </w:r>
      <w:r w:rsidR="00DC51A0" w:rsidRPr="00DC51A0">
        <w:rPr>
          <w:rFonts w:ascii="メイリオ" w:eastAsia="メイリオ" w:hAnsi="メイリオ" w:hint="eastAsia"/>
          <w:sz w:val="22"/>
          <w:szCs w:val="24"/>
        </w:rPr>
        <w:t>食料・農林水産業の生産力向上と持続性の両立をイノベーションで実現</w:t>
      </w:r>
      <w:r w:rsidR="00DC51A0">
        <w:rPr>
          <w:rFonts w:ascii="メイリオ" w:eastAsia="メイリオ" w:hAnsi="メイリオ" w:hint="eastAsia"/>
          <w:sz w:val="22"/>
          <w:szCs w:val="24"/>
        </w:rPr>
        <w:t>する</w:t>
      </w:r>
      <w:r>
        <w:rPr>
          <w:rFonts w:ascii="メイリオ" w:eastAsia="メイリオ" w:hAnsi="メイリオ" w:hint="eastAsia"/>
          <w:sz w:val="22"/>
          <w:szCs w:val="24"/>
        </w:rPr>
        <w:t>「みどりの食料システム</w:t>
      </w:r>
      <w:r w:rsidR="00DC51A0">
        <w:rPr>
          <w:rFonts w:ascii="メイリオ" w:eastAsia="メイリオ" w:hAnsi="メイリオ" w:hint="eastAsia"/>
          <w:sz w:val="22"/>
          <w:szCs w:val="24"/>
        </w:rPr>
        <w:t>戦略</w:t>
      </w:r>
      <w:r>
        <w:rPr>
          <w:rFonts w:ascii="メイリオ" w:eastAsia="メイリオ" w:hAnsi="メイリオ" w:hint="eastAsia"/>
          <w:sz w:val="22"/>
          <w:szCs w:val="24"/>
        </w:rPr>
        <w:t>」を、202</w:t>
      </w:r>
      <w:r w:rsidR="00DC51A0">
        <w:rPr>
          <w:rFonts w:ascii="メイリオ" w:eastAsia="メイリオ" w:hAnsi="メイリオ" w:hint="eastAsia"/>
          <w:sz w:val="22"/>
          <w:szCs w:val="24"/>
        </w:rPr>
        <w:t>1</w:t>
      </w:r>
      <w:r>
        <w:rPr>
          <w:rFonts w:ascii="メイリオ" w:eastAsia="メイリオ" w:hAnsi="メイリオ" w:hint="eastAsia"/>
          <w:sz w:val="22"/>
          <w:szCs w:val="24"/>
        </w:rPr>
        <w:t>年</w:t>
      </w:r>
      <w:r w:rsidR="00DC51A0">
        <w:rPr>
          <w:rFonts w:ascii="メイリオ" w:eastAsia="メイリオ" w:hAnsi="メイリオ" w:hint="eastAsia"/>
          <w:sz w:val="22"/>
          <w:szCs w:val="24"/>
        </w:rPr>
        <w:t>に策定いたしました</w:t>
      </w:r>
      <w:r>
        <w:rPr>
          <w:rFonts w:ascii="メイリオ" w:eastAsia="メイリオ" w:hAnsi="メイリオ" w:hint="eastAsia"/>
          <w:sz w:val="22"/>
          <w:szCs w:val="24"/>
        </w:rPr>
        <w:t>。これを実現するために掲げております14個のKPI</w:t>
      </w:r>
      <w:r w:rsidR="005259BF">
        <w:rPr>
          <w:rFonts w:ascii="メイリオ" w:eastAsia="メイリオ" w:hAnsi="メイリオ" w:hint="eastAsia"/>
          <w:sz w:val="22"/>
          <w:szCs w:val="24"/>
        </w:rPr>
        <w:t>目標</w:t>
      </w:r>
      <w:r>
        <w:rPr>
          <w:rFonts w:ascii="メイリオ" w:eastAsia="メイリオ" w:hAnsi="メイリオ" w:hint="eastAsia"/>
          <w:sz w:val="22"/>
          <w:szCs w:val="24"/>
        </w:rPr>
        <w:t>の1つに「</w:t>
      </w:r>
      <w:r w:rsidR="005259BF">
        <w:rPr>
          <w:rFonts w:ascii="メイリオ" w:eastAsia="メイリオ" w:hAnsi="メイリオ" w:hint="eastAsia"/>
          <w:sz w:val="22"/>
          <w:szCs w:val="24"/>
        </w:rPr>
        <w:t>食品企業における</w:t>
      </w:r>
      <w:r>
        <w:rPr>
          <w:rFonts w:ascii="メイリオ" w:eastAsia="メイリオ" w:hAnsi="メイリオ" w:hint="eastAsia"/>
          <w:sz w:val="22"/>
          <w:szCs w:val="24"/>
        </w:rPr>
        <w:t>持続可能性に配慮した輸入原材料調達の実現」があり、食品</w:t>
      </w:r>
      <w:r w:rsidR="00CE3AC5">
        <w:rPr>
          <w:rFonts w:ascii="メイリオ" w:eastAsia="メイリオ" w:hAnsi="メイリオ" w:hint="eastAsia"/>
          <w:sz w:val="22"/>
          <w:szCs w:val="24"/>
        </w:rPr>
        <w:t>企業</w:t>
      </w:r>
      <w:r>
        <w:rPr>
          <w:rFonts w:ascii="メイリオ" w:eastAsia="メイリオ" w:hAnsi="メイリオ" w:hint="eastAsia"/>
          <w:sz w:val="22"/>
          <w:szCs w:val="24"/>
        </w:rPr>
        <w:t>の皆様におかれましては多大なご</w:t>
      </w:r>
      <w:r w:rsidR="00247067">
        <w:rPr>
          <w:rFonts w:ascii="メイリオ" w:eastAsia="メイリオ" w:hAnsi="メイリオ" w:hint="eastAsia"/>
          <w:sz w:val="22"/>
          <w:szCs w:val="24"/>
        </w:rPr>
        <w:t>協力</w:t>
      </w:r>
      <w:r>
        <w:rPr>
          <w:rFonts w:ascii="メイリオ" w:eastAsia="メイリオ" w:hAnsi="メイリオ" w:hint="eastAsia"/>
          <w:sz w:val="22"/>
          <w:szCs w:val="24"/>
        </w:rPr>
        <w:t>をいただいているところです。</w:t>
      </w:r>
    </w:p>
    <w:p w14:paraId="3E65C6B8" w14:textId="3E5E8B9B" w:rsidR="00CE3AC5" w:rsidRDefault="003F6E9D" w:rsidP="00DC51A0">
      <w:pPr>
        <w:spacing w:line="400" w:lineRule="exact"/>
        <w:ind w:firstLineChars="100" w:firstLine="220"/>
        <w:rPr>
          <w:rFonts w:ascii="メイリオ" w:eastAsia="メイリオ" w:hAnsi="メイリオ"/>
          <w:sz w:val="22"/>
          <w:szCs w:val="24"/>
        </w:rPr>
      </w:pPr>
      <w:r>
        <w:rPr>
          <w:rFonts w:ascii="メイリオ" w:eastAsia="メイリオ" w:hAnsi="メイリオ" w:hint="eastAsia"/>
          <w:sz w:val="22"/>
          <w:szCs w:val="24"/>
        </w:rPr>
        <w:t>この度、このKPI</w:t>
      </w:r>
      <w:r w:rsidR="005259BF">
        <w:rPr>
          <w:rFonts w:ascii="メイリオ" w:eastAsia="メイリオ" w:hAnsi="メイリオ" w:hint="eastAsia"/>
          <w:sz w:val="22"/>
          <w:szCs w:val="24"/>
        </w:rPr>
        <w:t>目標</w:t>
      </w:r>
      <w:r>
        <w:rPr>
          <w:rFonts w:ascii="メイリオ" w:eastAsia="メイリオ" w:hAnsi="メイリオ" w:hint="eastAsia"/>
          <w:sz w:val="22"/>
          <w:szCs w:val="24"/>
        </w:rPr>
        <w:t>の</w:t>
      </w:r>
      <w:r w:rsidR="005259BF">
        <w:rPr>
          <w:rFonts w:ascii="メイリオ" w:eastAsia="メイリオ" w:hAnsi="メイリオ" w:hint="eastAsia"/>
          <w:sz w:val="22"/>
          <w:szCs w:val="24"/>
        </w:rPr>
        <w:t>達成に向けた更なる取組の一環として</w:t>
      </w:r>
      <w:r>
        <w:rPr>
          <w:rFonts w:ascii="メイリオ" w:eastAsia="メイリオ" w:hAnsi="メイリオ" w:hint="eastAsia"/>
          <w:sz w:val="22"/>
          <w:szCs w:val="24"/>
        </w:rPr>
        <w:t>、</w:t>
      </w:r>
      <w:bookmarkStart w:id="0" w:name="_Hlk193189978"/>
      <w:r w:rsidR="00CE3AC5" w:rsidRPr="00CE3AC5">
        <w:rPr>
          <w:rFonts w:ascii="メイリオ" w:eastAsia="メイリオ" w:hAnsi="メイリオ" w:hint="eastAsia"/>
          <w:sz w:val="22"/>
          <w:szCs w:val="24"/>
        </w:rPr>
        <w:t>食品企業の皆さまが持続可能性に配慮した原材料調達の取組を進めていただく際の参考になるよう、その基礎を学べるコンテンツ</w:t>
      </w:r>
      <w:bookmarkEnd w:id="0"/>
      <w:r w:rsidR="00CE3AC5" w:rsidRPr="00CE3AC5">
        <w:rPr>
          <w:rFonts w:ascii="メイリオ" w:eastAsia="メイリオ" w:hAnsi="メイリオ" w:hint="eastAsia"/>
          <w:sz w:val="22"/>
          <w:szCs w:val="24"/>
        </w:rPr>
        <w:t>を作成しました</w:t>
      </w:r>
      <w:r w:rsidR="007124A6">
        <w:rPr>
          <w:rFonts w:ascii="メイリオ" w:eastAsia="メイリオ" w:hAnsi="メイリオ" w:hint="eastAsia"/>
          <w:sz w:val="22"/>
          <w:szCs w:val="24"/>
        </w:rPr>
        <w:t>（委託先：三菱UFJリサーチ＆コンサルティング株式会社）</w:t>
      </w:r>
      <w:r>
        <w:rPr>
          <w:rFonts w:ascii="メイリオ" w:eastAsia="メイリオ" w:hAnsi="メイリオ" w:hint="eastAsia"/>
          <w:sz w:val="22"/>
          <w:szCs w:val="24"/>
        </w:rPr>
        <w:t>。</w:t>
      </w:r>
      <w:r w:rsidR="00306DB4">
        <w:rPr>
          <w:rFonts w:ascii="メイリオ" w:eastAsia="メイリオ" w:hAnsi="メイリオ" w:hint="eastAsia"/>
          <w:sz w:val="22"/>
          <w:szCs w:val="24"/>
        </w:rPr>
        <w:t>この内容を解説する</w:t>
      </w:r>
      <w:bookmarkStart w:id="1" w:name="_Hlk193190126"/>
      <w:r w:rsidR="00306DB4">
        <w:rPr>
          <w:rFonts w:ascii="メイリオ" w:eastAsia="メイリオ" w:hAnsi="メイリオ" w:hint="eastAsia"/>
          <w:sz w:val="22"/>
          <w:szCs w:val="24"/>
        </w:rPr>
        <w:t>27分程度の動画</w:t>
      </w:r>
      <w:bookmarkEnd w:id="1"/>
      <w:r w:rsidR="00306DB4">
        <w:rPr>
          <w:rFonts w:ascii="メイリオ" w:eastAsia="メイリオ" w:hAnsi="メイリオ" w:hint="eastAsia"/>
          <w:sz w:val="22"/>
          <w:szCs w:val="24"/>
        </w:rPr>
        <w:t>と併せて</w:t>
      </w:r>
      <w:r w:rsidR="00D04E84">
        <w:rPr>
          <w:rFonts w:ascii="メイリオ" w:eastAsia="メイリオ" w:hAnsi="メイリオ" w:hint="eastAsia"/>
          <w:sz w:val="22"/>
          <w:szCs w:val="24"/>
        </w:rPr>
        <w:t>、</w:t>
      </w:r>
      <w:bookmarkStart w:id="2" w:name="_Hlk193190002"/>
      <w:r w:rsidR="00417AD3">
        <w:rPr>
          <w:rFonts w:ascii="メイリオ" w:eastAsia="メイリオ" w:hAnsi="メイリオ" w:hint="eastAsia"/>
          <w:sz w:val="22"/>
          <w:szCs w:val="24"/>
        </w:rPr>
        <w:t>ご担当者の理解促進のほか、</w:t>
      </w:r>
      <w:r w:rsidR="00CE3AC5">
        <w:rPr>
          <w:rFonts w:ascii="メイリオ" w:eastAsia="メイリオ" w:hAnsi="メイリオ" w:hint="eastAsia"/>
          <w:sz w:val="22"/>
          <w:szCs w:val="24"/>
        </w:rPr>
        <w:t>自社内の経営層や他部門の社員向けの説明資料としても活用できるものになっております。</w:t>
      </w:r>
      <w:bookmarkEnd w:id="2"/>
    </w:p>
    <w:p w14:paraId="0B1F7254" w14:textId="61854AF2" w:rsidR="003F6E9D" w:rsidRDefault="000435DC" w:rsidP="00DC51A0">
      <w:pPr>
        <w:spacing w:line="400" w:lineRule="exact"/>
        <w:ind w:firstLineChars="100" w:firstLine="220"/>
        <w:rPr>
          <w:rFonts w:ascii="メイリオ" w:eastAsia="メイリオ" w:hAnsi="メイリオ"/>
          <w:sz w:val="22"/>
          <w:szCs w:val="24"/>
        </w:rPr>
      </w:pPr>
      <w:r>
        <w:rPr>
          <w:rFonts w:ascii="メイリオ" w:eastAsia="メイリオ" w:hAnsi="メイリオ" w:hint="eastAsia"/>
          <w:sz w:val="22"/>
          <w:szCs w:val="24"/>
        </w:rPr>
        <w:t>下記掲載場所にて公開しておりますので、</w:t>
      </w:r>
      <w:r w:rsidR="00572A3F">
        <w:rPr>
          <w:rFonts w:ascii="メイリオ" w:eastAsia="メイリオ" w:hAnsi="メイリオ" w:hint="eastAsia"/>
          <w:sz w:val="22"/>
          <w:szCs w:val="24"/>
        </w:rPr>
        <w:t>会員企業様へ</w:t>
      </w:r>
      <w:r w:rsidR="005C79A8">
        <w:rPr>
          <w:rFonts w:ascii="メイリオ" w:eastAsia="メイリオ" w:hAnsi="メイリオ" w:hint="eastAsia"/>
          <w:sz w:val="22"/>
          <w:szCs w:val="24"/>
        </w:rPr>
        <w:t>ご案内をしていただけますと</w:t>
      </w:r>
      <w:r w:rsidR="001B4555">
        <w:rPr>
          <w:rFonts w:ascii="メイリオ" w:eastAsia="メイリオ" w:hAnsi="メイリオ" w:hint="eastAsia"/>
          <w:sz w:val="22"/>
          <w:szCs w:val="24"/>
        </w:rPr>
        <w:t>幸いです</w:t>
      </w:r>
      <w:r w:rsidR="00D529AC">
        <w:rPr>
          <w:rFonts w:ascii="メイリオ" w:eastAsia="メイリオ" w:hAnsi="メイリオ" w:hint="eastAsia"/>
          <w:sz w:val="22"/>
          <w:szCs w:val="24"/>
        </w:rPr>
        <w:t>。年度末</w:t>
      </w:r>
      <w:r w:rsidR="003F6E9D">
        <w:rPr>
          <w:rFonts w:ascii="メイリオ" w:eastAsia="メイリオ" w:hAnsi="メイリオ" w:hint="eastAsia"/>
          <w:sz w:val="22"/>
          <w:szCs w:val="24"/>
        </w:rPr>
        <w:t>のあわただしい中誠に恐縮ではございますが、ご協力を賜りますようお願い申し上げます。</w:t>
      </w:r>
    </w:p>
    <w:p w14:paraId="3344A71A" w14:textId="77777777" w:rsidR="005C15C5" w:rsidRDefault="005C15C5" w:rsidP="00DC51A0">
      <w:pPr>
        <w:spacing w:line="400" w:lineRule="exact"/>
        <w:ind w:firstLineChars="100" w:firstLine="220"/>
        <w:rPr>
          <w:rFonts w:ascii="メイリオ" w:eastAsia="メイリオ" w:hAnsi="メイリオ"/>
          <w:sz w:val="22"/>
          <w:szCs w:val="24"/>
        </w:rPr>
      </w:pPr>
    </w:p>
    <w:p w14:paraId="433D727B" w14:textId="263A5C00" w:rsidR="000435DC" w:rsidRDefault="000435DC" w:rsidP="000435DC">
      <w:pPr>
        <w:spacing w:line="400" w:lineRule="exact"/>
        <w:rPr>
          <w:rFonts w:ascii="メイリオ" w:eastAsia="メイリオ" w:hAnsi="メイリオ"/>
          <w:sz w:val="22"/>
          <w:szCs w:val="24"/>
        </w:rPr>
      </w:pPr>
      <w:r w:rsidRPr="003F6E9D">
        <w:rPr>
          <w:rFonts w:ascii="メイリオ" w:eastAsia="メイリオ" w:hAnsi="メイリオ" w:hint="eastAsia"/>
          <w:sz w:val="22"/>
          <w:szCs w:val="24"/>
        </w:rPr>
        <w:t>【</w:t>
      </w:r>
      <w:r>
        <w:rPr>
          <w:rFonts w:ascii="メイリオ" w:eastAsia="メイリオ" w:hAnsi="メイリオ" w:hint="eastAsia"/>
          <w:sz w:val="22"/>
          <w:szCs w:val="24"/>
        </w:rPr>
        <w:t>掲載場所</w:t>
      </w:r>
      <w:r w:rsidRPr="003F6E9D">
        <w:rPr>
          <w:rFonts w:ascii="メイリオ" w:eastAsia="メイリオ" w:hAnsi="メイリオ" w:hint="eastAsia"/>
          <w:sz w:val="22"/>
          <w:szCs w:val="24"/>
        </w:rPr>
        <w:t>】</w:t>
      </w:r>
    </w:p>
    <w:p w14:paraId="7E165BA6" w14:textId="19CE2900" w:rsidR="000435DC" w:rsidRDefault="005E4E10" w:rsidP="00DC51A0">
      <w:pPr>
        <w:spacing w:line="400" w:lineRule="exact"/>
        <w:ind w:firstLineChars="100" w:firstLine="210"/>
        <w:rPr>
          <w:rFonts w:ascii="メイリオ" w:eastAsia="メイリオ" w:hAnsi="メイリオ"/>
          <w:sz w:val="22"/>
          <w:szCs w:val="24"/>
        </w:rPr>
      </w:pPr>
      <w:hyperlink r:id="rId6" w:history="1">
        <w:r w:rsidR="000435DC" w:rsidRPr="000435DC">
          <w:rPr>
            <w:rStyle w:val="a7"/>
            <w:rFonts w:ascii="メイリオ" w:eastAsia="メイリオ" w:hAnsi="メイリオ"/>
            <w:sz w:val="22"/>
            <w:szCs w:val="24"/>
          </w:rPr>
          <w:t>食品企業における持続可能性に配慮した原材料調達：農林水産省</w:t>
        </w:r>
      </w:hyperlink>
    </w:p>
    <w:p w14:paraId="237DDCF5" w14:textId="05994AB8" w:rsidR="000435DC" w:rsidRDefault="005E4E10" w:rsidP="00DC51A0">
      <w:pPr>
        <w:spacing w:line="400" w:lineRule="exact"/>
        <w:ind w:firstLineChars="100" w:firstLine="210"/>
        <w:rPr>
          <w:rFonts w:ascii="メイリオ" w:eastAsia="メイリオ" w:hAnsi="メイリオ"/>
          <w:sz w:val="22"/>
          <w:szCs w:val="24"/>
        </w:rPr>
      </w:pPr>
      <w:hyperlink r:id="rId7" w:history="1">
        <w:r w:rsidR="00243216" w:rsidRPr="005614AC">
          <w:rPr>
            <w:rStyle w:val="a7"/>
            <w:rFonts w:ascii="メイリオ" w:eastAsia="メイリオ" w:hAnsi="メイリオ"/>
            <w:sz w:val="22"/>
            <w:szCs w:val="24"/>
          </w:rPr>
          <w:t>https://www.maff.go.jp/j/shokusan/sanki/soumu/tyoutatu.html</w:t>
        </w:r>
      </w:hyperlink>
    </w:p>
    <w:p w14:paraId="3F1DBD94" w14:textId="77777777" w:rsidR="000435DC" w:rsidRPr="00243216" w:rsidRDefault="000435DC" w:rsidP="00DC51A0">
      <w:pPr>
        <w:spacing w:line="400" w:lineRule="exact"/>
        <w:ind w:firstLineChars="100" w:firstLine="220"/>
        <w:rPr>
          <w:rFonts w:ascii="メイリオ" w:eastAsia="メイリオ" w:hAnsi="メイリオ"/>
          <w:sz w:val="22"/>
          <w:szCs w:val="24"/>
        </w:rPr>
      </w:pPr>
    </w:p>
    <w:p w14:paraId="325C0D9C" w14:textId="77777777" w:rsidR="007D22F6" w:rsidRDefault="005C15C5" w:rsidP="005C15C5">
      <w:pPr>
        <w:spacing w:line="400" w:lineRule="exact"/>
        <w:rPr>
          <w:rFonts w:ascii="メイリオ" w:eastAsia="メイリオ" w:hAnsi="メイリオ"/>
          <w:sz w:val="22"/>
          <w:szCs w:val="24"/>
        </w:rPr>
      </w:pPr>
      <w:r w:rsidRPr="003F6E9D">
        <w:rPr>
          <w:rFonts w:ascii="メイリオ" w:eastAsia="メイリオ" w:hAnsi="メイリオ" w:hint="eastAsia"/>
          <w:sz w:val="22"/>
          <w:szCs w:val="24"/>
        </w:rPr>
        <w:t>【</w:t>
      </w:r>
      <w:r>
        <w:rPr>
          <w:rFonts w:ascii="メイリオ" w:eastAsia="メイリオ" w:hAnsi="メイリオ" w:hint="eastAsia"/>
          <w:sz w:val="22"/>
          <w:szCs w:val="24"/>
        </w:rPr>
        <w:t>ご</w:t>
      </w:r>
      <w:r w:rsidRPr="003F6E9D">
        <w:rPr>
          <w:rFonts w:ascii="メイリオ" w:eastAsia="メイリオ" w:hAnsi="メイリオ" w:hint="eastAsia"/>
          <w:sz w:val="22"/>
          <w:szCs w:val="24"/>
        </w:rPr>
        <w:t>参考】</w:t>
      </w:r>
    </w:p>
    <w:p w14:paraId="36BDF286" w14:textId="2451B459" w:rsidR="005C15C5" w:rsidRDefault="005C15C5" w:rsidP="005C15C5">
      <w:pPr>
        <w:spacing w:line="400" w:lineRule="exact"/>
        <w:rPr>
          <w:rFonts w:ascii="メイリオ" w:eastAsia="メイリオ" w:hAnsi="メイリオ"/>
          <w:sz w:val="22"/>
          <w:szCs w:val="24"/>
        </w:rPr>
      </w:pPr>
      <w:r w:rsidRPr="003F6E9D">
        <w:rPr>
          <w:rFonts w:ascii="メイリオ" w:eastAsia="メイリオ" w:hAnsi="メイリオ" w:hint="eastAsia"/>
          <w:sz w:val="22"/>
          <w:szCs w:val="24"/>
        </w:rPr>
        <w:t>「みどりの食料システム戦略」KPI2030目標</w:t>
      </w:r>
      <w:r>
        <w:rPr>
          <w:rFonts w:ascii="メイリオ" w:eastAsia="メイリオ" w:hAnsi="メイリオ" w:hint="eastAsia"/>
          <w:sz w:val="22"/>
          <w:szCs w:val="24"/>
        </w:rPr>
        <w:t>⑪</w:t>
      </w:r>
      <w:r w:rsidRPr="001B4555">
        <w:rPr>
          <w:rFonts w:ascii="メイリオ" w:eastAsia="メイリオ" w:hAnsi="メイリオ" w:hint="eastAsia"/>
          <w:sz w:val="22"/>
          <w:szCs w:val="24"/>
        </w:rPr>
        <w:t>「</w:t>
      </w:r>
      <w:r w:rsidRPr="001B4555">
        <w:rPr>
          <w:rFonts w:ascii="メイリオ" w:eastAsia="メイリオ" w:hAnsi="メイリオ"/>
          <w:sz w:val="22"/>
          <w:szCs w:val="24"/>
        </w:rPr>
        <w:t>食品企業における持続可能性に配慮した輸入原材料調達の実現」</w:t>
      </w:r>
      <w:r w:rsidRPr="003F6E9D">
        <w:rPr>
          <w:rFonts w:ascii="メイリオ" w:eastAsia="メイリオ" w:hAnsi="メイリオ" w:hint="eastAsia"/>
          <w:sz w:val="22"/>
          <w:szCs w:val="24"/>
        </w:rPr>
        <w:t>達成に向けた取組の進捗状況　※p.3</w:t>
      </w:r>
      <w:r w:rsidR="00306DB4">
        <w:rPr>
          <w:rFonts w:ascii="メイリオ" w:eastAsia="メイリオ" w:hAnsi="メイリオ" w:hint="eastAsia"/>
          <w:sz w:val="22"/>
          <w:szCs w:val="24"/>
        </w:rPr>
        <w:t>5</w:t>
      </w:r>
      <w:r w:rsidRPr="003F6E9D">
        <w:rPr>
          <w:rFonts w:ascii="メイリオ" w:eastAsia="メイリオ" w:hAnsi="メイリオ" w:hint="eastAsia"/>
          <w:sz w:val="22"/>
          <w:szCs w:val="24"/>
        </w:rPr>
        <w:t>~3</w:t>
      </w:r>
      <w:r w:rsidR="00306DB4">
        <w:rPr>
          <w:rFonts w:ascii="メイリオ" w:eastAsia="メイリオ" w:hAnsi="メイリオ" w:hint="eastAsia"/>
          <w:sz w:val="22"/>
          <w:szCs w:val="24"/>
        </w:rPr>
        <w:t>6ご</w:t>
      </w:r>
      <w:r w:rsidRPr="003F6E9D">
        <w:rPr>
          <w:rFonts w:ascii="メイリオ" w:eastAsia="メイリオ" w:hAnsi="メイリオ" w:hint="eastAsia"/>
          <w:sz w:val="22"/>
          <w:szCs w:val="24"/>
        </w:rPr>
        <w:t>参照</w:t>
      </w:r>
    </w:p>
    <w:p w14:paraId="228AAC10" w14:textId="64484391" w:rsidR="00211F8A" w:rsidRDefault="005E4E10" w:rsidP="005C15C5">
      <w:pPr>
        <w:spacing w:line="400" w:lineRule="exact"/>
        <w:rPr>
          <w:rFonts w:ascii="メイリオ" w:eastAsia="メイリオ" w:hAnsi="メイリオ"/>
          <w:sz w:val="22"/>
          <w:szCs w:val="24"/>
        </w:rPr>
      </w:pPr>
      <w:hyperlink r:id="rId8" w:history="1">
        <w:r w:rsidR="00306DB4" w:rsidRPr="00B50D9C">
          <w:rPr>
            <w:rStyle w:val="a7"/>
            <w:rFonts w:ascii="メイリオ" w:eastAsia="メイリオ" w:hAnsi="メイリオ"/>
            <w:sz w:val="22"/>
            <w:szCs w:val="24"/>
          </w:rPr>
          <w:t>https://www.maff.go.jp/j/kanbo/kankyo/seisaku/midori/attach/pdf/honbu-194.pdf</w:t>
        </w:r>
      </w:hyperlink>
    </w:p>
    <w:p w14:paraId="0B9F3070" w14:textId="1A0F7F90" w:rsidR="007D22F6" w:rsidRPr="00306DB4" w:rsidRDefault="007D22F6" w:rsidP="005C15C5">
      <w:pPr>
        <w:spacing w:line="400" w:lineRule="exact"/>
        <w:rPr>
          <w:rFonts w:ascii="メイリオ" w:eastAsia="メイリオ" w:hAnsi="メイリオ"/>
          <w:sz w:val="22"/>
          <w:szCs w:val="24"/>
        </w:rPr>
      </w:pPr>
    </w:p>
    <w:tbl>
      <w:tblPr>
        <w:tblStyle w:val="ad"/>
        <w:tblW w:w="0" w:type="auto"/>
        <w:tblInd w:w="3964" w:type="dxa"/>
        <w:tblLook w:val="04A0" w:firstRow="1" w:lastRow="0" w:firstColumn="1" w:lastColumn="0" w:noHBand="0" w:noVBand="1"/>
      </w:tblPr>
      <w:tblGrid>
        <w:gridCol w:w="5096"/>
      </w:tblGrid>
      <w:tr w:rsidR="005C15C5" w14:paraId="62EFCE5A" w14:textId="77777777" w:rsidTr="005B6AD6">
        <w:tc>
          <w:tcPr>
            <w:tcW w:w="5096" w:type="dxa"/>
          </w:tcPr>
          <w:p w14:paraId="20148A2A" w14:textId="77777777" w:rsidR="005C15C5" w:rsidRDefault="005C15C5" w:rsidP="005C15C5">
            <w:pPr>
              <w:spacing w:line="400" w:lineRule="exact"/>
              <w:rPr>
                <w:rFonts w:ascii="メイリオ" w:eastAsia="メイリオ" w:hAnsi="メイリオ"/>
                <w:sz w:val="22"/>
                <w:szCs w:val="24"/>
              </w:rPr>
            </w:pPr>
            <w:r w:rsidRPr="003F6E9D">
              <w:rPr>
                <w:rFonts w:ascii="メイリオ" w:eastAsia="メイリオ" w:hAnsi="メイリオ" w:hint="eastAsia"/>
                <w:sz w:val="22"/>
                <w:szCs w:val="24"/>
              </w:rPr>
              <w:t>【</w:t>
            </w:r>
            <w:r>
              <w:rPr>
                <w:rFonts w:ascii="メイリオ" w:eastAsia="メイリオ" w:hAnsi="メイリオ" w:hint="eastAsia"/>
                <w:sz w:val="22"/>
                <w:szCs w:val="24"/>
              </w:rPr>
              <w:t>お問合せ先</w:t>
            </w:r>
            <w:r w:rsidRPr="003F6E9D">
              <w:rPr>
                <w:rFonts w:ascii="メイリオ" w:eastAsia="メイリオ" w:hAnsi="メイリオ" w:hint="eastAsia"/>
                <w:sz w:val="22"/>
                <w:szCs w:val="24"/>
              </w:rPr>
              <w:t>】</w:t>
            </w:r>
          </w:p>
          <w:p w14:paraId="12780177" w14:textId="48261310" w:rsidR="005C15C5" w:rsidRDefault="0031104B" w:rsidP="005C15C5">
            <w:pPr>
              <w:spacing w:line="400" w:lineRule="exact"/>
              <w:rPr>
                <w:rFonts w:ascii="メイリオ" w:eastAsia="メイリオ" w:hAnsi="メイリオ"/>
                <w:sz w:val="22"/>
                <w:szCs w:val="24"/>
              </w:rPr>
            </w:pPr>
            <w:r>
              <w:rPr>
                <w:rFonts w:ascii="メイリオ" w:eastAsia="メイリオ" w:hAnsi="メイリオ" w:hint="eastAsia"/>
                <w:sz w:val="22"/>
                <w:szCs w:val="24"/>
              </w:rPr>
              <w:t>■</w:t>
            </w:r>
            <w:r w:rsidR="005C15C5" w:rsidRPr="005C15C5">
              <w:rPr>
                <w:rFonts w:ascii="メイリオ" w:eastAsia="メイリオ" w:hAnsi="メイリオ" w:hint="eastAsia"/>
                <w:sz w:val="22"/>
                <w:szCs w:val="24"/>
              </w:rPr>
              <w:t>農林水産省</w:t>
            </w:r>
            <w:r w:rsidR="005C15C5" w:rsidRPr="005C15C5">
              <w:rPr>
                <w:rFonts w:ascii="メイリオ" w:eastAsia="メイリオ" w:hAnsi="メイリオ"/>
                <w:sz w:val="22"/>
                <w:szCs w:val="24"/>
              </w:rPr>
              <w:t xml:space="preserve"> 食品製造課</w:t>
            </w:r>
            <w:r w:rsidR="005C15C5">
              <w:rPr>
                <w:rFonts w:ascii="メイリオ" w:eastAsia="メイリオ" w:hAnsi="メイリオ" w:hint="eastAsia"/>
                <w:sz w:val="22"/>
                <w:szCs w:val="24"/>
              </w:rPr>
              <w:t xml:space="preserve"> 企画第1班 他</w:t>
            </w:r>
          </w:p>
          <w:p w14:paraId="00C7883F" w14:textId="03FEDA1B" w:rsidR="005C15C5" w:rsidRPr="005C15C5" w:rsidRDefault="005C15C5" w:rsidP="005B6AD6">
            <w:pPr>
              <w:spacing w:line="400" w:lineRule="exact"/>
              <w:ind w:firstLineChars="100" w:firstLine="220"/>
              <w:rPr>
                <w:rFonts w:ascii="メイリオ" w:eastAsia="メイリオ" w:hAnsi="メイリオ"/>
                <w:sz w:val="22"/>
                <w:szCs w:val="24"/>
              </w:rPr>
            </w:pPr>
            <w:r>
              <w:rPr>
                <w:rFonts w:ascii="メイリオ" w:eastAsia="メイリオ" w:hAnsi="メイリオ" w:hint="eastAsia"/>
                <w:sz w:val="22"/>
                <w:szCs w:val="24"/>
              </w:rPr>
              <w:t>担当：伏島、金窪、後藤、門田</w:t>
            </w:r>
          </w:p>
          <w:p w14:paraId="18DFF612" w14:textId="310B6DE0" w:rsidR="00771B28" w:rsidRPr="005C15C5" w:rsidRDefault="005C15C5" w:rsidP="00211F8A">
            <w:pPr>
              <w:spacing w:line="400" w:lineRule="exact"/>
              <w:ind w:firstLineChars="100" w:firstLine="220"/>
              <w:rPr>
                <w:rFonts w:ascii="メイリオ" w:eastAsia="メイリオ" w:hAnsi="メイリオ"/>
                <w:sz w:val="22"/>
                <w:szCs w:val="24"/>
              </w:rPr>
            </w:pPr>
            <w:r>
              <w:rPr>
                <w:rFonts w:ascii="メイリオ" w:eastAsia="メイリオ" w:hAnsi="メイリオ" w:hint="eastAsia"/>
                <w:sz w:val="22"/>
                <w:szCs w:val="24"/>
              </w:rPr>
              <w:t>電話：03-3502-8111</w:t>
            </w:r>
          </w:p>
        </w:tc>
      </w:tr>
    </w:tbl>
    <w:p w14:paraId="7288AC3F" w14:textId="77777777" w:rsidR="001B4555" w:rsidRPr="003F6E9D" w:rsidRDefault="001B4555" w:rsidP="001B4555">
      <w:pPr>
        <w:spacing w:line="20" w:lineRule="exact"/>
        <w:rPr>
          <w:rFonts w:ascii="メイリオ" w:eastAsia="メイリオ" w:hAnsi="メイリオ"/>
          <w:sz w:val="22"/>
          <w:szCs w:val="24"/>
        </w:rPr>
      </w:pPr>
    </w:p>
    <w:p w14:paraId="3CD05F4B" w14:textId="77777777" w:rsidR="005C15C5" w:rsidRPr="003F6E9D" w:rsidRDefault="005C15C5">
      <w:pPr>
        <w:spacing w:line="20" w:lineRule="exact"/>
        <w:rPr>
          <w:rFonts w:ascii="メイリオ" w:eastAsia="メイリオ" w:hAnsi="メイリオ"/>
          <w:sz w:val="22"/>
          <w:szCs w:val="24"/>
        </w:rPr>
      </w:pPr>
    </w:p>
    <w:sectPr w:rsidR="005C15C5" w:rsidRPr="003F6E9D" w:rsidSect="00CE3AC5">
      <w:pgSz w:w="11906" w:h="16838" w:code="9"/>
      <w:pgMar w:top="1418" w:right="1418" w:bottom="1304"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3AECE" w14:textId="77777777" w:rsidR="003F6E9D" w:rsidRDefault="003F6E9D" w:rsidP="00B778DB">
      <w:r>
        <w:separator/>
      </w:r>
    </w:p>
  </w:endnote>
  <w:endnote w:type="continuationSeparator" w:id="0">
    <w:p w14:paraId="3B1B6737" w14:textId="77777777" w:rsidR="003F6E9D" w:rsidRDefault="003F6E9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11586" w14:textId="77777777" w:rsidR="003F6E9D" w:rsidRDefault="003F6E9D" w:rsidP="00B778DB">
      <w:r>
        <w:rPr>
          <w:rFonts w:hint="eastAsia"/>
        </w:rPr>
        <w:separator/>
      </w:r>
    </w:p>
  </w:footnote>
  <w:footnote w:type="continuationSeparator" w:id="0">
    <w:p w14:paraId="5599601B" w14:textId="77777777" w:rsidR="003F6E9D" w:rsidRDefault="003F6E9D"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9D"/>
    <w:rsid w:val="000435DC"/>
    <w:rsid w:val="000814A4"/>
    <w:rsid w:val="000C0575"/>
    <w:rsid w:val="00143704"/>
    <w:rsid w:val="00192BE9"/>
    <w:rsid w:val="001954F6"/>
    <w:rsid w:val="001B4555"/>
    <w:rsid w:val="00211F8A"/>
    <w:rsid w:val="00236A4E"/>
    <w:rsid w:val="00243216"/>
    <w:rsid w:val="00247067"/>
    <w:rsid w:val="0027053F"/>
    <w:rsid w:val="00293714"/>
    <w:rsid w:val="00306DB4"/>
    <w:rsid w:val="0031104B"/>
    <w:rsid w:val="00387C9A"/>
    <w:rsid w:val="003B246A"/>
    <w:rsid w:val="003B2A73"/>
    <w:rsid w:val="003C4395"/>
    <w:rsid w:val="003F6E9D"/>
    <w:rsid w:val="00417AD3"/>
    <w:rsid w:val="005259BF"/>
    <w:rsid w:val="00535D93"/>
    <w:rsid w:val="00572A3F"/>
    <w:rsid w:val="005B6AD6"/>
    <w:rsid w:val="005C15C5"/>
    <w:rsid w:val="005C79A8"/>
    <w:rsid w:val="005E4E10"/>
    <w:rsid w:val="0067629C"/>
    <w:rsid w:val="006E310D"/>
    <w:rsid w:val="007113C2"/>
    <w:rsid w:val="007124A6"/>
    <w:rsid w:val="00771B28"/>
    <w:rsid w:val="007D22F6"/>
    <w:rsid w:val="008F34AE"/>
    <w:rsid w:val="00971034"/>
    <w:rsid w:val="00973F81"/>
    <w:rsid w:val="00A7008E"/>
    <w:rsid w:val="00AA6D12"/>
    <w:rsid w:val="00B0028E"/>
    <w:rsid w:val="00B01449"/>
    <w:rsid w:val="00B778DB"/>
    <w:rsid w:val="00B87309"/>
    <w:rsid w:val="00B944BD"/>
    <w:rsid w:val="00BE0BF8"/>
    <w:rsid w:val="00BE5360"/>
    <w:rsid w:val="00BE757A"/>
    <w:rsid w:val="00CC440C"/>
    <w:rsid w:val="00CD4F48"/>
    <w:rsid w:val="00CE3AC5"/>
    <w:rsid w:val="00D04E84"/>
    <w:rsid w:val="00D06921"/>
    <w:rsid w:val="00D25E63"/>
    <w:rsid w:val="00D529AC"/>
    <w:rsid w:val="00D57EB2"/>
    <w:rsid w:val="00D81EC4"/>
    <w:rsid w:val="00D821AB"/>
    <w:rsid w:val="00DA529E"/>
    <w:rsid w:val="00DC2D75"/>
    <w:rsid w:val="00DC51A0"/>
    <w:rsid w:val="00DF4FC8"/>
    <w:rsid w:val="00E23C24"/>
    <w:rsid w:val="00EF506C"/>
    <w:rsid w:val="00F001EB"/>
    <w:rsid w:val="00F36ED3"/>
    <w:rsid w:val="00FA45E3"/>
    <w:rsid w:val="00FD1E59"/>
    <w:rsid w:val="00FF7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5D96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5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rPr>
      <w:rFonts w:eastAsia="ＭＳ 明朝"/>
    </w:r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rPr>
      <w:rFonts w:eastAsia="ＭＳ 明朝"/>
    </w:rPr>
  </w:style>
  <w:style w:type="character" w:customStyle="1" w:styleId="a6">
    <w:name w:val="フッター (文字)"/>
    <w:basedOn w:val="a0"/>
    <w:link w:val="a5"/>
    <w:uiPriority w:val="99"/>
    <w:rsid w:val="00B778DB"/>
  </w:style>
  <w:style w:type="character" w:styleId="a7">
    <w:name w:val="Hyperlink"/>
    <w:basedOn w:val="a0"/>
    <w:uiPriority w:val="99"/>
    <w:unhideWhenUsed/>
    <w:rsid w:val="003F6E9D"/>
    <w:rPr>
      <w:color w:val="0563C1" w:themeColor="hyperlink"/>
      <w:u w:val="single"/>
    </w:rPr>
  </w:style>
  <w:style w:type="paragraph" w:styleId="a8">
    <w:name w:val="Salutation"/>
    <w:basedOn w:val="a"/>
    <w:next w:val="a"/>
    <w:link w:val="a9"/>
    <w:uiPriority w:val="99"/>
    <w:unhideWhenUsed/>
    <w:rsid w:val="003F6E9D"/>
    <w:rPr>
      <w:rFonts w:ascii="メイリオ" w:eastAsia="メイリオ" w:hAnsi="メイリオ"/>
      <w:sz w:val="22"/>
      <w:szCs w:val="24"/>
    </w:rPr>
  </w:style>
  <w:style w:type="character" w:customStyle="1" w:styleId="a9">
    <w:name w:val="挨拶文 (文字)"/>
    <w:basedOn w:val="a0"/>
    <w:link w:val="a8"/>
    <w:uiPriority w:val="99"/>
    <w:rsid w:val="003F6E9D"/>
    <w:rPr>
      <w:rFonts w:ascii="メイリオ" w:eastAsia="メイリオ" w:hAnsi="メイリオ"/>
      <w:sz w:val="22"/>
      <w:szCs w:val="24"/>
    </w:rPr>
  </w:style>
  <w:style w:type="paragraph" w:styleId="aa">
    <w:name w:val="Closing"/>
    <w:basedOn w:val="a"/>
    <w:link w:val="ab"/>
    <w:uiPriority w:val="99"/>
    <w:unhideWhenUsed/>
    <w:rsid w:val="003F6E9D"/>
    <w:pPr>
      <w:jc w:val="right"/>
    </w:pPr>
    <w:rPr>
      <w:rFonts w:ascii="メイリオ" w:eastAsia="メイリオ" w:hAnsi="メイリオ"/>
      <w:sz w:val="22"/>
      <w:szCs w:val="24"/>
    </w:rPr>
  </w:style>
  <w:style w:type="character" w:customStyle="1" w:styleId="ab">
    <w:name w:val="結語 (文字)"/>
    <w:basedOn w:val="a0"/>
    <w:link w:val="aa"/>
    <w:uiPriority w:val="99"/>
    <w:rsid w:val="003F6E9D"/>
    <w:rPr>
      <w:rFonts w:ascii="メイリオ" w:eastAsia="メイリオ" w:hAnsi="メイリオ"/>
      <w:sz w:val="22"/>
      <w:szCs w:val="24"/>
    </w:rPr>
  </w:style>
  <w:style w:type="character" w:styleId="ac">
    <w:name w:val="FollowedHyperlink"/>
    <w:basedOn w:val="a0"/>
    <w:uiPriority w:val="99"/>
    <w:semiHidden/>
    <w:unhideWhenUsed/>
    <w:rsid w:val="003F6E9D"/>
    <w:rPr>
      <w:color w:val="954F72" w:themeColor="followedHyperlink"/>
      <w:u w:val="single"/>
    </w:rPr>
  </w:style>
  <w:style w:type="table" w:styleId="ad">
    <w:name w:val="Table Grid"/>
    <w:basedOn w:val="a1"/>
    <w:uiPriority w:val="39"/>
    <w:rsid w:val="001B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B87309"/>
  </w:style>
  <w:style w:type="character" w:styleId="af">
    <w:name w:val="Unresolved Mention"/>
    <w:basedOn w:val="a0"/>
    <w:uiPriority w:val="99"/>
    <w:semiHidden/>
    <w:unhideWhenUsed/>
    <w:rsid w:val="00771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97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ff.go.jp/j/kanbo/kankyo/seisaku/midori/attach/pdf/honbu-194.pdf" TargetMode="External"/><Relationship Id="rId3" Type="http://schemas.openxmlformats.org/officeDocument/2006/relationships/webSettings" Target="webSettings.xml"/><Relationship Id="rId7" Type="http://schemas.openxmlformats.org/officeDocument/2006/relationships/hyperlink" Target="https://www.maff.go.jp/j/shokusan/sanki/soumu/tyoutatu.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ff.go.jp/j/shokusan/sanki/soumu/tyoutatu.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1009</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2025-03-18T07:12:00Z</dcterms:created>
  <dcterms:modified xsi:type="dcterms:W3CDTF">2025-03-18T07:13:00Z</dcterms:modified>
</cp:coreProperties>
</file>